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2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422"/>
        <w:gridCol w:w="390"/>
        <w:gridCol w:w="1130"/>
        <w:gridCol w:w="598"/>
        <w:gridCol w:w="170"/>
        <w:gridCol w:w="562"/>
        <w:gridCol w:w="1337"/>
        <w:gridCol w:w="183"/>
        <w:gridCol w:w="1710"/>
        <w:gridCol w:w="245"/>
        <w:gridCol w:w="1663"/>
      </w:tblGrid>
      <w:tr w:rsidR="00AC7E4C" w:rsidRPr="00D541C1" w:rsidTr="008A6719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ind w:firstLine="720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 xml:space="preserve">Naziv predmeta: </w:t>
            </w: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 xml:space="preserve"> Javna diplomatija</w:t>
            </w:r>
          </w:p>
        </w:tc>
      </w:tr>
      <w:tr w:rsidR="00AC7E4C" w:rsidRPr="00D541C1" w:rsidTr="008A6719">
        <w:trPr>
          <w:trHeight w:val="180"/>
        </w:trPr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l-SI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l-SI"/>
              </w:rPr>
              <w:t>Šifra predmeta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Status predmeta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Semestar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Broj ECTS kredita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Fond časova</w:t>
            </w:r>
          </w:p>
        </w:tc>
      </w:tr>
      <w:tr w:rsidR="00AC7E4C" w:rsidRPr="00D541C1" w:rsidTr="008A6719">
        <w:trPr>
          <w:trHeight w:val="270"/>
        </w:trPr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</w:p>
        </w:tc>
        <w:tc>
          <w:tcPr>
            <w:tcW w:w="10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Obavezan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VI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2P + 1V</w:t>
            </w:r>
          </w:p>
        </w:tc>
      </w:tr>
      <w:tr w:rsidR="00AC7E4C" w:rsidRPr="00D541C1" w:rsidTr="008A6719">
        <w:trPr>
          <w:trHeight w:val="649"/>
        </w:trPr>
        <w:tc>
          <w:tcPr>
            <w:tcW w:w="5000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7E4C" w:rsidRDefault="00AC7E4C" w:rsidP="008A6719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4D2EF1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sr-Latn-CS"/>
              </w:rPr>
              <w:t>Studijski programi za koje se organizuje:</w:t>
            </w:r>
            <w: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  <w:r w:rsidRPr="0076648D">
              <w:rPr>
                <w:rFonts w:ascii="Arial Narrow" w:hAnsi="Arial Narrow"/>
                <w:bCs/>
                <w:iCs/>
                <w:sz w:val="20"/>
                <w:szCs w:val="20"/>
                <w:lang w:val="sr-Latn-CS"/>
              </w:rPr>
              <w:t>Fakultet politi</w:t>
            </w:r>
            <w:proofErr w:type="spellStart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>čkih</w:t>
            </w:r>
            <w:proofErr w:type="spellEnd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>nauka</w:t>
            </w:r>
            <w:proofErr w:type="spellEnd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="007B08CC">
              <w:rPr>
                <w:rFonts w:ascii="Arial Narrow" w:hAnsi="Arial Narrow"/>
                <w:bCs/>
                <w:iCs/>
                <w:sz w:val="20"/>
                <w:szCs w:val="20"/>
              </w:rPr>
              <w:t>Osnovne</w:t>
            </w:r>
            <w:proofErr w:type="spellEnd"/>
            <w:r w:rsidR="007B08CC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B08CC">
              <w:rPr>
                <w:rFonts w:ascii="Arial Narrow" w:hAnsi="Arial Narrow"/>
                <w:bCs/>
                <w:iCs/>
                <w:sz w:val="20"/>
                <w:szCs w:val="20"/>
              </w:rPr>
              <w:t>akademske</w:t>
            </w:r>
            <w:proofErr w:type="spellEnd"/>
            <w:r w:rsidR="007B08CC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B08CC">
              <w:rPr>
                <w:rFonts w:ascii="Arial Narrow" w:hAnsi="Arial Narrow"/>
                <w:bCs/>
                <w:iCs/>
                <w:sz w:val="20"/>
                <w:szCs w:val="20"/>
              </w:rPr>
              <w:t>studije</w:t>
            </w:r>
            <w:proofErr w:type="spellEnd"/>
            <w:r w:rsidR="007B08CC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>studijski</w:t>
            </w:r>
            <w:proofErr w:type="spellEnd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program </w:t>
            </w:r>
            <w:proofErr w:type="spellStart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>Politikologija</w:t>
            </w:r>
            <w:proofErr w:type="spellEnd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– </w:t>
            </w:r>
            <w:proofErr w:type="spellStart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>Međunarodni</w:t>
            </w:r>
            <w:proofErr w:type="spellEnd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>odnosi</w:t>
            </w:r>
            <w:proofErr w:type="spellEnd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>modul</w:t>
            </w:r>
            <w:proofErr w:type="spellEnd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>Međunarodna</w:t>
            </w:r>
            <w:proofErr w:type="spellEnd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6648D">
              <w:rPr>
                <w:rFonts w:ascii="Arial Narrow" w:hAnsi="Arial Narrow"/>
                <w:bCs/>
                <w:iCs/>
                <w:sz w:val="20"/>
                <w:szCs w:val="20"/>
              </w:rPr>
              <w:t>politika</w:t>
            </w:r>
            <w:proofErr w:type="spellEnd"/>
          </w:p>
          <w:p w:rsidR="00AC7E4C" w:rsidRPr="007B08CC" w:rsidRDefault="00A1795E" w:rsidP="008A6719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Studije</w:t>
            </w:r>
            <w:proofErr w:type="spellEnd"/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traju</w:t>
            </w:r>
            <w:proofErr w:type="spellEnd"/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godine</w:t>
            </w:r>
            <w:proofErr w:type="spellEnd"/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i</w:t>
            </w:r>
            <w:proofErr w:type="spellEnd"/>
            <w:r w:rsidR="007B08CC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nose 180 ECTS.</w:t>
            </w:r>
          </w:p>
        </w:tc>
      </w:tr>
      <w:tr w:rsidR="00AC7E4C" w:rsidRPr="00D541C1" w:rsidTr="008A6719">
        <w:trPr>
          <w:trHeight w:val="266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 w:cs="Arial"/>
                <w:b/>
                <w:bCs/>
                <w:i/>
                <w:iCs/>
                <w:color w:val="auto"/>
                <w:szCs w:val="20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color w:val="auto"/>
                <w:szCs w:val="20"/>
              </w:rPr>
              <w:t xml:space="preserve">Uslovljenost drugim predmetima: 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Cs w:val="20"/>
              </w:rPr>
              <w:t>Nema uslova za prijavu i slušanje ispita.</w:t>
            </w:r>
          </w:p>
        </w:tc>
      </w:tr>
      <w:tr w:rsidR="00AC7E4C" w:rsidRPr="00D541C1" w:rsidTr="008A6719">
        <w:trPr>
          <w:trHeight w:val="552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C7E4C" w:rsidRDefault="00AC7E4C" w:rsidP="008A6719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 xml:space="preserve">Ciljevi izučavanja predmeta: </w:t>
            </w:r>
          </w:p>
          <w:p w:rsidR="00AC7E4C" w:rsidRPr="005167E4" w:rsidRDefault="00AC7E4C" w:rsidP="008A6719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 xml:space="preserve">Sa porastom interesovanja javnosti za diplomatiju, porastao je značaj koji javna diplomatija ima u svijetu i u bilateralnim i multilateralnim odnosima između država. S tim u vezi, cilj predmeta je da upozna studente sa osnovnim metodama i načinima vođenja javne diplomatije i osposobi ih za njihovu aktivnu primjenu u praksi, kao i da razumiju njenu sve veću prisutnost i značaj za diplomatiju malih država. </w:t>
            </w:r>
          </w:p>
        </w:tc>
      </w:tr>
      <w:tr w:rsidR="00AC7E4C" w:rsidRPr="00D541C1" w:rsidTr="008A6719">
        <w:trPr>
          <w:trHeight w:val="552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C7E4C" w:rsidRPr="00016E95" w:rsidRDefault="00AC7E4C" w:rsidP="008A6719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</w:pPr>
            <w:r w:rsidRPr="00016E95">
              <w:rPr>
                <w:rFonts w:ascii="Arial Narrow" w:hAnsi="Arial Narrow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>Ishodi učenja:</w:t>
            </w:r>
          </w:p>
          <w:p w:rsidR="00AC7E4C" w:rsidRDefault="00AC7E4C" w:rsidP="008A6719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</w:pPr>
            <w:r w:rsidRPr="00016E95">
              <w:rPr>
                <w:rFonts w:ascii="Arial Narrow" w:hAnsi="Arial Narrow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>Nakon uspješno položenog predmeta student će biti u mogućnosti da:</w:t>
            </w:r>
          </w:p>
          <w:p w:rsidR="00AC7E4C" w:rsidRPr="00524E04" w:rsidRDefault="00AC7E4C" w:rsidP="00AC7E4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</w:pPr>
            <w:r w:rsidRPr="00524E04"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>Objasni pojam javne diplomatije i njene osnovne karakteristike;</w:t>
            </w:r>
          </w:p>
          <w:p w:rsidR="00AC7E4C" w:rsidRPr="00524E04" w:rsidRDefault="00AC7E4C" w:rsidP="00AC7E4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</w:pPr>
            <w:r w:rsidRPr="00524E04"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>Poznaje zadatke i metode javne diplomatije i primjenjuje</w:t>
            </w:r>
            <w:r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 xml:space="preserve"> ih u praksi</w:t>
            </w:r>
            <w:r w:rsidRPr="00524E04"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>;</w:t>
            </w:r>
          </w:p>
          <w:p w:rsidR="00AC7E4C" w:rsidRPr="00524E04" w:rsidRDefault="00AC7E4C" w:rsidP="00AC7E4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</w:pPr>
            <w:r w:rsidRPr="00524E04"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 xml:space="preserve">Analizira različite pristupe javnoj diplomatiji i </w:t>
            </w:r>
            <w:r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>nstrumente koje oni koriste</w:t>
            </w:r>
            <w:r w:rsidRPr="00524E04"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>;</w:t>
            </w:r>
          </w:p>
          <w:p w:rsidR="00AC7E4C" w:rsidRPr="00524E04" w:rsidRDefault="00AC7E4C" w:rsidP="00AC7E4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</w:pPr>
            <w:r w:rsidRPr="00524E04"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 xml:space="preserve">Planira strategije za izgradnju </w:t>
            </w:r>
            <w:r w:rsidRPr="00426408"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>imidža</w:t>
            </w:r>
            <w:r w:rsidRPr="00524E04"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 xml:space="preserve"> države, zasnovane na pozitivnim primjerima;</w:t>
            </w:r>
          </w:p>
          <w:p w:rsidR="00AC7E4C" w:rsidRPr="00426408" w:rsidRDefault="00AC7E4C" w:rsidP="00AC7E4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</w:pPr>
            <w:r w:rsidRPr="00524E04"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>Procijenjuje uticaj javne diplomatije na javnost</w:t>
            </w:r>
            <w:r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  <w:t>, kao i značaj medija u javnoj diplomatiji</w:t>
            </w:r>
          </w:p>
        </w:tc>
      </w:tr>
      <w:tr w:rsidR="00AC7E4C" w:rsidRPr="00D541C1" w:rsidTr="008A6719">
        <w:trPr>
          <w:trHeight w:val="254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C7E4C" w:rsidRPr="00765AB1" w:rsidRDefault="00AC7E4C" w:rsidP="008A6719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bCs/>
                <w:iCs/>
                <w:color w:val="auto"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 xml:space="preserve">Ime i prezime nastavnika i saradnika: </w:t>
            </w:r>
            <w:r w:rsidR="00765AB1">
              <w:rPr>
                <w:rFonts w:ascii="Arial Narrow" w:hAnsi="Arial Narrow" w:cs="Arial"/>
                <w:b/>
                <w:bCs/>
                <w:iCs/>
                <w:color w:val="auto"/>
                <w:sz w:val="20"/>
                <w:szCs w:val="20"/>
                <w:lang w:val="sr-Latn-CS"/>
              </w:rPr>
              <w:t>Prof. dr Saša Knežević, Todor Lakić</w:t>
            </w:r>
          </w:p>
        </w:tc>
      </w:tr>
      <w:tr w:rsidR="00AC7E4C" w:rsidRPr="00D541C1" w:rsidTr="008A6719">
        <w:trPr>
          <w:trHeight w:val="406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765AB1">
            <w:pPr>
              <w:pStyle w:val="BodyText3"/>
              <w:rPr>
                <w:rFonts w:ascii="Arial Narrow" w:hAnsi="Arial Narrow" w:cs="Arial"/>
                <w:b/>
                <w:bCs/>
                <w:i/>
                <w:iCs/>
                <w:color w:val="auto"/>
                <w:szCs w:val="20"/>
                <w:lang w:val="sv-SE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color w:val="auto"/>
                <w:szCs w:val="20"/>
              </w:rPr>
              <w:t>Metod nastave i savladanja gradiva:</w:t>
            </w:r>
            <w:r w:rsidRPr="00D541C1">
              <w:rPr>
                <w:rFonts w:ascii="Arial Narrow" w:hAnsi="Arial Narrow" w:cs="Arial"/>
                <w:color w:val="auto"/>
                <w:szCs w:val="20"/>
                <w:lang w:val="sl-SI"/>
              </w:rPr>
              <w:t xml:space="preserve">  </w:t>
            </w:r>
            <w:r>
              <w:rPr>
                <w:rFonts w:ascii="Arial Narrow" w:hAnsi="Arial Narrow" w:cs="Arial"/>
                <w:color w:val="auto"/>
                <w:szCs w:val="20"/>
                <w:lang w:val="sl-SI"/>
              </w:rPr>
              <w:t xml:space="preserve">Predavanja, vježbe, kolokvijumi, </w:t>
            </w:r>
            <w:r w:rsidR="00765AB1">
              <w:rPr>
                <w:rFonts w:ascii="Arial Narrow" w:hAnsi="Arial Narrow" w:cs="Arial"/>
                <w:color w:val="auto"/>
                <w:szCs w:val="20"/>
                <w:lang w:val="sl-SI"/>
              </w:rPr>
              <w:t>seminarski radovi</w:t>
            </w:r>
            <w:r>
              <w:rPr>
                <w:rFonts w:ascii="Arial Narrow" w:hAnsi="Arial Narrow" w:cs="Arial"/>
                <w:color w:val="auto"/>
                <w:szCs w:val="20"/>
                <w:lang w:val="sl-SI"/>
              </w:rPr>
              <w:t>, konsultacije</w:t>
            </w:r>
          </w:p>
        </w:tc>
      </w:tr>
      <w:tr w:rsidR="00AC7E4C" w:rsidRPr="00D541C1" w:rsidTr="008A6719">
        <w:trPr>
          <w:cantSplit/>
          <w:trHeight w:val="16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Heading3"/>
              <w:jc w:val="left"/>
              <w:rPr>
                <w:rFonts w:ascii="Arial Narrow" w:hAnsi="Arial Narrow" w:cs="Arial"/>
                <w:color w:val="auto"/>
                <w:szCs w:val="20"/>
                <w:lang w:val="sl-SI"/>
              </w:rPr>
            </w:pPr>
            <w:r w:rsidRPr="00D541C1">
              <w:rPr>
                <w:rFonts w:ascii="Arial Narrow" w:hAnsi="Arial Narrow" w:cs="Arial"/>
                <w:color w:val="auto"/>
                <w:szCs w:val="20"/>
                <w:lang w:val="sl-SI"/>
              </w:rPr>
              <w:t xml:space="preserve">Sadržaj predmeta: 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108" w:right="-91"/>
              <w:jc w:val="center"/>
              <w:rPr>
                <w:rFonts w:ascii="Arial Narrow" w:hAnsi="Arial Narrow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i/>
                <w:iCs/>
                <w:color w:val="auto"/>
                <w:sz w:val="20"/>
                <w:szCs w:val="20"/>
              </w:rPr>
              <w:t>Pripremna nedjelja</w:t>
            </w:r>
          </w:p>
        </w:tc>
        <w:tc>
          <w:tcPr>
            <w:tcW w:w="4029" w:type="pct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</w:p>
        </w:tc>
      </w:tr>
      <w:tr w:rsidR="00AC7E4C" w:rsidRPr="00D541C1" w:rsidTr="008A6719">
        <w:trPr>
          <w:cantSplit/>
          <w:trHeight w:val="205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I nedjelja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Uvodno predavanje</w:t>
            </w:r>
            <w:r w:rsidR="00A02021">
              <w:rPr>
                <w:rFonts w:ascii="Arial Narrow" w:hAnsi="Arial Narrow"/>
                <w:color w:val="auto"/>
                <w:szCs w:val="20"/>
              </w:rPr>
              <w:t xml:space="preserve">; pojam javne diplomatije, </w:t>
            </w:r>
            <w:r w:rsidR="00A02021" w:rsidRPr="00A02021">
              <w:rPr>
                <w:rFonts w:ascii="Arial Narrow" w:hAnsi="Arial Narrow"/>
                <w:i/>
                <w:color w:val="auto"/>
                <w:szCs w:val="20"/>
              </w:rPr>
              <w:t>soft power</w:t>
            </w:r>
            <w:r w:rsidR="00A02021">
              <w:rPr>
                <w:rFonts w:ascii="Arial Narrow" w:hAnsi="Arial Narrow"/>
                <w:color w:val="auto"/>
                <w:szCs w:val="20"/>
              </w:rPr>
              <w:t xml:space="preserve"> u međunarodnim odnosima i diplomatiji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II nedjelja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Definisanje javne diplomatije – klasična i savremena diplomatija, nove dimenzije diplomatije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III nedjelja</w:t>
            </w:r>
            <w:r w:rsidRPr="00D541C1">
              <w:rPr>
                <w:rFonts w:ascii="Arial Narrow" w:hAnsi="Arial Narrow"/>
                <w:color w:val="auto"/>
                <w:sz w:val="20"/>
                <w:szCs w:val="20"/>
              </w:rPr>
              <w:t xml:space="preserve">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 xml:space="preserve">Koncepti i metodi u javnoj diplomatiji 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IV nedjelja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 xml:space="preserve">Područja javne diplomatije – ekonomija, turizam, sport 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V nedjelja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Područja javne diplomatije – kultura, obrazovanje, nauka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VI nedjelja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573C3C" w:rsidRDefault="00EB7EE7" w:rsidP="008A6719">
            <w:pPr>
              <w:pStyle w:val="BodyText3"/>
              <w:rPr>
                <w:rFonts w:ascii="Arial Narrow" w:hAnsi="Arial Narrow"/>
                <w:b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Javna diplomatija u izgradnji bilateralnih odnosa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VII nedjelja 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6A6EA3" w:rsidRDefault="00EB7EE7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Izgradnja nacionalnog brenda uz pomoć javne diplomatije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VIII nedjelja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7043D8" w:rsidRDefault="00EB7EE7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Ograničenja javne diplomatije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IX nedjelja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7043D8" w:rsidRDefault="00EB7EE7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Javna diplomatija u informaciono doba; Javna diplomatija i mediji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X nedjelja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EB7EE7" w:rsidRDefault="00EB7EE7" w:rsidP="008A6719">
            <w:pPr>
              <w:pStyle w:val="BodyText3"/>
              <w:rPr>
                <w:rFonts w:ascii="Arial Narrow" w:hAnsi="Arial Narrow"/>
                <w:b/>
                <w:color w:val="auto"/>
                <w:szCs w:val="20"/>
              </w:rPr>
            </w:pPr>
            <w:r>
              <w:rPr>
                <w:rFonts w:ascii="Arial Narrow" w:hAnsi="Arial Narrow"/>
                <w:b/>
                <w:color w:val="auto"/>
                <w:szCs w:val="20"/>
              </w:rPr>
              <w:t>Kolokvijum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XI nedjelja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Javna diplomatija u međunarodnim organizacijama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XII nedjelja 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573C3C" w:rsidRDefault="00EB7EE7" w:rsidP="008A6719">
            <w:pPr>
              <w:pStyle w:val="BodyText3"/>
              <w:rPr>
                <w:rFonts w:ascii="Arial Narrow" w:hAnsi="Arial Narrow"/>
                <w:b/>
                <w:color w:val="auto"/>
                <w:szCs w:val="20"/>
              </w:rPr>
            </w:pPr>
            <w:r>
              <w:rPr>
                <w:rFonts w:ascii="Arial Narrow" w:hAnsi="Arial Narrow"/>
                <w:b/>
                <w:color w:val="auto"/>
                <w:szCs w:val="20"/>
              </w:rPr>
              <w:t>Popravni</w:t>
            </w:r>
            <w:r w:rsidR="00AC7E4C" w:rsidRPr="00573C3C">
              <w:rPr>
                <w:rFonts w:ascii="Arial Narrow" w:hAnsi="Arial Narrow"/>
                <w:b/>
                <w:color w:val="auto"/>
                <w:szCs w:val="20"/>
              </w:rPr>
              <w:t xml:space="preserve"> kolokvijum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XIII nedjelja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Javna diplomatija u postmoderno doba i mjerenje njenog uticaja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XIV nedjelja  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Javna diplomatija u Crnoj Gori – institucionalni razvoj, prioriteti u diplomatiji CG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-25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XV nedjelja   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>Javna diplomatija u Crnoj Gori – izazovi i buduće djelovanje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XVI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573C3C" w:rsidRDefault="00AC7E4C" w:rsidP="008A6719">
            <w:pPr>
              <w:pStyle w:val="BodyText3"/>
              <w:rPr>
                <w:rFonts w:ascii="Arial Narrow" w:hAnsi="Arial Narrow"/>
                <w:b/>
                <w:color w:val="auto"/>
                <w:szCs w:val="20"/>
              </w:rPr>
            </w:pPr>
            <w:r w:rsidRPr="00573C3C">
              <w:rPr>
                <w:rFonts w:ascii="Arial Narrow" w:hAnsi="Arial Narrow"/>
                <w:b/>
                <w:color w:val="auto"/>
                <w:szCs w:val="20"/>
              </w:rPr>
              <w:t>Završni ispit</w:t>
            </w: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XVII nedjelja</w:t>
            </w:r>
          </w:p>
        </w:tc>
        <w:tc>
          <w:tcPr>
            <w:tcW w:w="402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rPr>
                <w:rFonts w:ascii="Arial Narrow" w:hAnsi="Arial Narrow"/>
                <w:i/>
                <w:iCs/>
                <w:color w:val="auto"/>
                <w:szCs w:val="20"/>
              </w:rPr>
            </w:pPr>
          </w:p>
        </w:tc>
      </w:tr>
      <w:tr w:rsidR="00AC7E4C" w:rsidRPr="00D541C1" w:rsidTr="008A6719">
        <w:trPr>
          <w:cantSplit/>
          <w:trHeight w:val="140"/>
        </w:trPr>
        <w:tc>
          <w:tcPr>
            <w:tcW w:w="971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Indent2"/>
              <w:ind w:left="0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D541C1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XVIII</w:t>
            </w:r>
            <w:r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 nedjelja</w:t>
            </w:r>
          </w:p>
        </w:tc>
        <w:tc>
          <w:tcPr>
            <w:tcW w:w="4029" w:type="pct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C7E4C" w:rsidRPr="00573C3C" w:rsidRDefault="00AC7E4C" w:rsidP="008A6719">
            <w:pPr>
              <w:pStyle w:val="BodyText3"/>
              <w:rPr>
                <w:rFonts w:ascii="Arial Narrow" w:hAnsi="Arial Narrow" w:cs="Arial"/>
                <w:b/>
                <w:i/>
                <w:iCs/>
                <w:color w:val="auto"/>
                <w:szCs w:val="20"/>
              </w:rPr>
            </w:pPr>
            <w:r w:rsidRPr="00573C3C">
              <w:rPr>
                <w:rFonts w:ascii="Arial Narrow" w:hAnsi="Arial Narrow" w:cs="Arial"/>
                <w:b/>
                <w:i/>
                <w:iCs/>
                <w:color w:val="auto"/>
                <w:szCs w:val="20"/>
              </w:rPr>
              <w:t>Popravni ispit</w:t>
            </w:r>
          </w:p>
        </w:tc>
      </w:tr>
      <w:tr w:rsidR="00AC7E4C" w:rsidRPr="00D541C1" w:rsidTr="008A6719">
        <w:trPr>
          <w:cantSplit/>
          <w:trHeight w:val="101"/>
        </w:trPr>
        <w:tc>
          <w:tcPr>
            <w:tcW w:w="5000" w:type="pct"/>
            <w:gridSpan w:val="1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4C" w:rsidRPr="00D541C1" w:rsidRDefault="00AC7E4C" w:rsidP="008A6719">
            <w:pPr>
              <w:pStyle w:val="BodyText3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Cs w:val="20"/>
                <w:lang w:val="sl-SI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color w:val="auto"/>
                <w:szCs w:val="20"/>
                <w:lang w:val="sl-SI"/>
              </w:rPr>
              <w:t>OPTEREĆENJE STUDENATA</w:t>
            </w:r>
          </w:p>
        </w:tc>
      </w:tr>
      <w:tr w:rsidR="00AC7E4C" w:rsidRPr="00D541C1" w:rsidTr="008A6719">
        <w:trPr>
          <w:cantSplit/>
          <w:trHeight w:val="720"/>
        </w:trPr>
        <w:tc>
          <w:tcPr>
            <w:tcW w:w="1887" w:type="pct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C7E4C" w:rsidRPr="00740BB4" w:rsidRDefault="00AC7E4C" w:rsidP="008A6719">
            <w:pPr>
              <w:pStyle w:val="BodyText3"/>
              <w:jc w:val="center"/>
              <w:rPr>
                <w:rFonts w:ascii="Arial Narrow" w:hAnsi="Arial Narrow" w:cs="Arial"/>
                <w:color w:val="auto"/>
                <w:szCs w:val="20"/>
                <w:lang w:val="en-US"/>
              </w:rPr>
            </w:pPr>
          </w:p>
          <w:p w:rsidR="00AC7E4C" w:rsidRDefault="00AC7E4C" w:rsidP="008A6719">
            <w:pPr>
              <w:pStyle w:val="BodyText3"/>
              <w:jc w:val="both"/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</w:pPr>
            <w:proofErr w:type="spellStart"/>
            <w:r w:rsidRPr="00740BB4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Nedjeljno</w:t>
            </w:r>
            <w:proofErr w:type="spellEnd"/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:</w:t>
            </w:r>
          </w:p>
          <w:p w:rsidR="00AC7E4C" w:rsidRPr="00573C3C" w:rsidRDefault="00AC7E4C" w:rsidP="008A6719">
            <w:pPr>
              <w:pStyle w:val="BodyText3"/>
              <w:jc w:val="both"/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</w:pPr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4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kredita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x 40/30 = 5 sati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i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20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minuta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</w:p>
          <w:p w:rsidR="00AC7E4C" w:rsidRPr="00573C3C" w:rsidRDefault="00AC7E4C" w:rsidP="008A6719">
            <w:pPr>
              <w:pStyle w:val="BodyText3"/>
              <w:jc w:val="both"/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</w:pP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Struktura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:</w:t>
            </w:r>
          </w:p>
          <w:p w:rsidR="00AC7E4C" w:rsidRPr="00573C3C" w:rsidRDefault="00AC7E4C" w:rsidP="008A6719">
            <w:pPr>
              <w:pStyle w:val="BodyText3"/>
              <w:jc w:val="both"/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</w:pPr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2 sati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predavanja</w:t>
            </w:r>
            <w:proofErr w:type="spellEnd"/>
          </w:p>
          <w:p w:rsidR="00AC7E4C" w:rsidRPr="00573C3C" w:rsidRDefault="00AC7E4C" w:rsidP="008A6719">
            <w:pPr>
              <w:pStyle w:val="BodyText3"/>
              <w:jc w:val="both"/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</w:pPr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1 sati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vježbi</w:t>
            </w:r>
            <w:proofErr w:type="spellEnd"/>
          </w:p>
          <w:p w:rsidR="00AC7E4C" w:rsidRPr="00573C3C" w:rsidRDefault="00AC7E4C" w:rsidP="008A6719">
            <w:pPr>
              <w:pStyle w:val="BodyText3"/>
              <w:jc w:val="both"/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</w:pPr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2 sati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i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20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minuta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individua</w:t>
            </w:r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lnog</w:t>
            </w:r>
            <w:proofErr w:type="spellEnd"/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rada</w:t>
            </w:r>
            <w:proofErr w:type="spellEnd"/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studenta</w:t>
            </w:r>
            <w:proofErr w:type="spellEnd"/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priprema</w:t>
            </w:r>
            <w:proofErr w:type="spellEnd"/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za</w:t>
            </w:r>
            <w:proofErr w:type="spellEnd"/>
            <w:r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vježbe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za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kolokvijume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,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izrada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domaćih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zadataka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)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uključujući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i</w:t>
            </w:r>
            <w:proofErr w:type="spellEnd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73C3C">
              <w:rPr>
                <w:rFonts w:ascii="Arial Narrow" w:hAnsi="Arial Narrow" w:cs="Arial"/>
                <w:b/>
                <w:color w:val="auto"/>
                <w:szCs w:val="20"/>
                <w:lang w:val="en-US"/>
              </w:rPr>
              <w:t>konsultacije</w:t>
            </w:r>
            <w:proofErr w:type="spellEnd"/>
          </w:p>
          <w:p w:rsidR="00AC7E4C" w:rsidRPr="004D2EF1" w:rsidRDefault="00AC7E4C" w:rsidP="008A6719">
            <w:pPr>
              <w:pStyle w:val="BodyText3"/>
              <w:jc w:val="both"/>
              <w:rPr>
                <w:rFonts w:ascii="Arial Narrow" w:hAnsi="Arial Narrow" w:cs="Arial"/>
                <w:color w:val="auto"/>
                <w:szCs w:val="20"/>
                <w:lang w:val="en-US"/>
              </w:rPr>
            </w:pPr>
          </w:p>
        </w:tc>
        <w:tc>
          <w:tcPr>
            <w:tcW w:w="3113" w:type="pct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4C" w:rsidRDefault="00AC7E4C" w:rsidP="008A6719">
            <w:pPr>
              <w:pStyle w:val="BodyText3"/>
              <w:rPr>
                <w:rFonts w:ascii="Arial Narrow" w:hAnsi="Arial Narrow" w:cs="Arial"/>
                <w:color w:val="auto"/>
                <w:szCs w:val="20"/>
              </w:rPr>
            </w:pPr>
          </w:p>
          <w:p w:rsidR="00AC7E4C" w:rsidRDefault="00AC7E4C" w:rsidP="008A6719">
            <w:pPr>
              <w:pStyle w:val="BodyText3"/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740BB4">
              <w:rPr>
                <w:rFonts w:ascii="Arial Narrow" w:hAnsi="Arial Narrow" w:cs="Arial"/>
                <w:b/>
                <w:color w:val="auto"/>
                <w:szCs w:val="20"/>
              </w:rPr>
              <w:t>U semestru</w:t>
            </w:r>
            <w:r>
              <w:rPr>
                <w:rFonts w:ascii="Arial Narrow" w:hAnsi="Arial Narrow" w:cs="Arial"/>
                <w:b/>
                <w:color w:val="auto"/>
                <w:szCs w:val="20"/>
              </w:rPr>
              <w:t>:</w:t>
            </w:r>
          </w:p>
          <w:p w:rsidR="00AC7E4C" w:rsidRPr="00A45295" w:rsidRDefault="00AC7E4C" w:rsidP="008A6719">
            <w:pPr>
              <w:pStyle w:val="BodyText3"/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A45295">
              <w:rPr>
                <w:rFonts w:ascii="Arial Narrow" w:hAnsi="Arial Narrow" w:cs="Arial"/>
                <w:b/>
                <w:color w:val="auto"/>
                <w:szCs w:val="20"/>
              </w:rPr>
              <w:t xml:space="preserve">Nastava i završni ispit: (5 sati i 20 minuta) x 16 = 85 sati i 20 minuta </w:t>
            </w:r>
          </w:p>
          <w:p w:rsidR="00AC7E4C" w:rsidRPr="00A45295" w:rsidRDefault="00AC7E4C" w:rsidP="008A6719">
            <w:pPr>
              <w:pStyle w:val="BodyText3"/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A45295">
              <w:rPr>
                <w:rFonts w:ascii="Arial Narrow" w:hAnsi="Arial Narrow" w:cs="Arial"/>
                <w:b/>
                <w:color w:val="auto"/>
                <w:szCs w:val="20"/>
              </w:rPr>
              <w:t>Neophodna priprema prije početka semestra (administracija, upis, ovjera): 2 x (5 sati i 20 minuta) = 10 sati i 40 minuta</w:t>
            </w:r>
          </w:p>
          <w:p w:rsidR="00AC7E4C" w:rsidRPr="00A45295" w:rsidRDefault="00AC7E4C" w:rsidP="008A6719">
            <w:pPr>
              <w:pStyle w:val="BodyText3"/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A45295">
              <w:rPr>
                <w:rFonts w:ascii="Arial Narrow" w:hAnsi="Arial Narrow" w:cs="Arial"/>
                <w:b/>
                <w:color w:val="auto"/>
                <w:szCs w:val="20"/>
              </w:rPr>
              <w:t xml:space="preserve">Ukupno opterećenje za predmet: 4 x 30 = 120 sati </w:t>
            </w:r>
          </w:p>
          <w:p w:rsidR="00AC7E4C" w:rsidRPr="00A45295" w:rsidRDefault="00AC7E4C" w:rsidP="008A6719">
            <w:pPr>
              <w:pStyle w:val="BodyText3"/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A45295">
              <w:rPr>
                <w:rFonts w:ascii="Arial Narrow" w:hAnsi="Arial Narrow" w:cs="Arial"/>
                <w:b/>
                <w:color w:val="auto"/>
                <w:szCs w:val="20"/>
              </w:rPr>
              <w:t xml:space="preserve">Dopunski rad za pripremu ispita u popravnom ispitnom roku, uključujući i polaganje popravnog ispita od 0 - 30 sati. </w:t>
            </w:r>
          </w:p>
          <w:p w:rsidR="00AC7E4C" w:rsidRPr="00740BB4" w:rsidRDefault="00AC7E4C" w:rsidP="008A6719">
            <w:pPr>
              <w:pStyle w:val="BodyText3"/>
              <w:rPr>
                <w:rFonts w:ascii="Arial Narrow" w:hAnsi="Arial Narrow" w:cs="Arial"/>
                <w:b/>
                <w:color w:val="auto"/>
                <w:szCs w:val="20"/>
              </w:rPr>
            </w:pPr>
            <w:r w:rsidRPr="00A45295">
              <w:rPr>
                <w:rFonts w:ascii="Arial Narrow" w:hAnsi="Arial Narrow" w:cs="Arial"/>
                <w:b/>
                <w:color w:val="auto"/>
                <w:szCs w:val="20"/>
              </w:rPr>
              <w:t>Struktura opterećenja: 85 sati i 20 minuta (nastava) + 10 sati i 40 minuta (priprema) + 24 sati (dopunski rad)</w:t>
            </w:r>
          </w:p>
        </w:tc>
      </w:tr>
      <w:tr w:rsidR="00AC7E4C" w:rsidRPr="00D541C1" w:rsidTr="008A6719">
        <w:trPr>
          <w:cantSplit/>
          <w:trHeight w:val="507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7E4C" w:rsidRDefault="00AC7E4C" w:rsidP="008A6719">
            <w:pP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lastRenderedPageBreak/>
              <w:t>Literatura:</w:t>
            </w:r>
          </w:p>
          <w:p w:rsidR="00AC7E4C" w:rsidRDefault="00AC7E4C" w:rsidP="008A6719">
            <w:pP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Jelisić, Jasna, </w:t>
            </w:r>
            <w:r w:rsidRPr="00A45295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Javna diplomatija, Ka evropskom glasu u globalnom dijalogu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, Synopsis, 2012, Sarajevo</w:t>
            </w:r>
          </w:p>
          <w:p w:rsidR="0077634D" w:rsidRDefault="0077634D" w:rsidP="008A6719">
            <w:pPr>
              <w:rPr>
                <w:rFonts w:ascii="Arial Narrow" w:hAnsi="Arial Narrow" w:cs="Arial"/>
                <w:bCs/>
                <w:iCs/>
                <w:sz w:val="20"/>
                <w:szCs w:val="20"/>
              </w:rPr>
            </w:pP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Craig Hayden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, </w:t>
            </w:r>
            <w:r w:rsidRPr="0077634D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The Rhetoric of Soft Power: Public Diplomacy in Global Contexts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, </w:t>
            </w: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</w:rPr>
              <w:t>Lexington Books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</w:rPr>
              <w:t>, 2011</w:t>
            </w:r>
          </w:p>
          <w:p w:rsidR="0077634D" w:rsidRDefault="0077634D" w:rsidP="008A6719">
            <w:pP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</w:pP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William A. Rugh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 (urednik), </w:t>
            </w:r>
            <w:r w:rsidRPr="0077634D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The Practice of Public Diplomacy: Confronting Challenges Abroad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, </w:t>
            </w: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Palgrave Macmillan US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, 2011</w:t>
            </w:r>
          </w:p>
          <w:p w:rsidR="0077634D" w:rsidRDefault="0077634D" w:rsidP="008A6719">
            <w:pP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</w:pP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Jan Melissen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, </w:t>
            </w:r>
            <w:r w:rsidRPr="0077634D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The New Public Diplomacy: Soft Power in International Relations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, </w:t>
            </w: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Palgrave Macmillan UK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, 2005</w:t>
            </w:r>
          </w:p>
          <w:p w:rsidR="0077634D" w:rsidRDefault="0077634D" w:rsidP="008A6719">
            <w:pP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</w:pP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Charles, Jr. Wolf Rand</w:t>
            </w:r>
            <w:r w:rsidRPr="0077634D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, Public Diplomacy</w:t>
            </w:r>
            <w:r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:</w:t>
            </w:r>
            <w:r w:rsidRPr="0077634D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 xml:space="preserve"> How to Think about and Improve It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, 2004</w:t>
            </w:r>
          </w:p>
          <w:p w:rsidR="0077634D" w:rsidRDefault="0077634D" w:rsidP="008A6719">
            <w:pP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</w:pP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William A. Rugh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, </w:t>
            </w:r>
            <w:r w:rsidRPr="0077634D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Front Line Public Diplomacy: How US Embassies Communicate with Foreign Publics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, </w:t>
            </w: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Palgrave Macmillan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, 2014</w:t>
            </w:r>
          </w:p>
          <w:p w:rsidR="00AC7E4C" w:rsidRPr="0077634D" w:rsidRDefault="0077634D" w:rsidP="0077634D">
            <w:pP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</w:pP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Mai’a K. Davis Cross, Jan Melissen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 (urednici), </w:t>
            </w:r>
            <w:r w:rsidRPr="0077634D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European Public Diplomacy: Soft Power at Work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, </w:t>
            </w:r>
            <w:r w:rsidRPr="0077634D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Palgrave Macmillan US</w:t>
            </w: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, 2013</w:t>
            </w:r>
          </w:p>
        </w:tc>
      </w:tr>
      <w:tr w:rsidR="00AC7E4C" w:rsidRPr="00D541C1" w:rsidTr="008A6719">
        <w:trPr>
          <w:cantSplit/>
          <w:trHeight w:val="593"/>
        </w:trPr>
        <w:tc>
          <w:tcPr>
            <w:tcW w:w="5000" w:type="pct"/>
            <w:gridSpan w:val="12"/>
            <w:tcBorders>
              <w:bottom w:val="dotted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 xml:space="preserve">Oblici provjere znanja i ocjenjivanje: </w:t>
            </w:r>
            <w:r w:rsidRPr="00D541C1">
              <w:rPr>
                <w:rFonts w:ascii="Arial Narrow" w:hAnsi="Arial Narrow" w:cs="Arial"/>
                <w:sz w:val="20"/>
                <w:szCs w:val="20"/>
                <w:lang w:val="sr-Latn-CS"/>
              </w:rPr>
              <w:t xml:space="preserve"> </w:t>
            </w:r>
          </w:p>
          <w:p w:rsidR="00AC7E4C" w:rsidRDefault="00EB7EE7" w:rsidP="008A6719">
            <w:pP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Kolokvijum – 40 b</w:t>
            </w:r>
            <w:bookmarkStart w:id="0" w:name="_GoBack"/>
            <w:bookmarkEnd w:id="0"/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odova</w:t>
            </w:r>
          </w:p>
          <w:p w:rsidR="00AC7E4C" w:rsidRDefault="00EB7EE7" w:rsidP="008A6719">
            <w:pP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Seminarski rad</w:t>
            </w:r>
            <w:r w:rsidR="00AC7E4C"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 xml:space="preserve"> – 10 poena;</w:t>
            </w:r>
          </w:p>
          <w:p w:rsidR="00AC7E4C" w:rsidRPr="00733C83" w:rsidRDefault="00AC7E4C" w:rsidP="008A6719">
            <w:pP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  <w:t>Završni ispit (usmeni) – 50 poena</w:t>
            </w:r>
          </w:p>
        </w:tc>
      </w:tr>
      <w:tr w:rsidR="00AC7E4C" w:rsidRPr="00D541C1" w:rsidTr="008A6719">
        <w:trPr>
          <w:cantSplit/>
          <w:trHeight w:val="255"/>
        </w:trPr>
        <w:tc>
          <w:tcPr>
            <w:tcW w:w="7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70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80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907" w:type="pct"/>
            <w:tcBorders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10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A</w:t>
            </w:r>
          </w:p>
        </w:tc>
      </w:tr>
      <w:tr w:rsidR="00AC7E4C" w:rsidRPr="00D541C1" w:rsidTr="008A6719">
        <w:trPr>
          <w:cantSplit/>
          <w:trHeight w:val="330"/>
        </w:trPr>
        <w:tc>
          <w:tcPr>
            <w:tcW w:w="764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do 51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51 - 60</w:t>
            </w:r>
          </w:p>
        </w:tc>
        <w:tc>
          <w:tcPr>
            <w:tcW w:w="705" w:type="pct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61 - 70</w:t>
            </w:r>
          </w:p>
        </w:tc>
        <w:tc>
          <w:tcPr>
            <w:tcW w:w="806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71 – 80</w:t>
            </w:r>
          </w:p>
        </w:tc>
        <w:tc>
          <w:tcPr>
            <w:tcW w:w="907" w:type="pct"/>
            <w:tcBorders>
              <w:bottom w:val="dotted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81 - 90</w:t>
            </w:r>
          </w:p>
        </w:tc>
        <w:tc>
          <w:tcPr>
            <w:tcW w:w="1012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sr-Latn-CS"/>
              </w:rPr>
              <w:t>91 - 100</w:t>
            </w:r>
          </w:p>
        </w:tc>
      </w:tr>
      <w:tr w:rsidR="00AC7E4C" w:rsidRPr="00D541C1" w:rsidTr="008A6719">
        <w:trPr>
          <w:cantSplit/>
          <w:trHeight w:val="245"/>
        </w:trPr>
        <w:tc>
          <w:tcPr>
            <w:tcW w:w="5000" w:type="pct"/>
            <w:gridSpan w:val="12"/>
            <w:tcBorders>
              <w:bottom w:val="dotted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rPr>
                <w:rFonts w:ascii="Arial Narrow" w:hAnsi="Arial Narrow" w:cs="Arial"/>
                <w:bCs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Posebna napomena za predmet:</w:t>
            </w: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AC7E4C" w:rsidRPr="00D541C1" w:rsidTr="008A6719">
        <w:trPr>
          <w:gridBefore w:val="1"/>
          <w:wBefore w:w="540" w:type="pct"/>
          <w:trHeight w:val="156"/>
        </w:trPr>
        <w:tc>
          <w:tcPr>
            <w:tcW w:w="446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val="sr-Latn-CS"/>
              </w:rPr>
              <w:t xml:space="preserve">Ime i prezime nastavnika koji je pripremio podatke: </w:t>
            </w:r>
            <w:r w:rsidR="00765AB1">
              <w:rPr>
                <w:rFonts w:ascii="Arial Narrow" w:hAnsi="Arial Narrow" w:cs="Arial"/>
                <w:b/>
                <w:bCs/>
                <w:iCs/>
                <w:sz w:val="20"/>
                <w:szCs w:val="20"/>
                <w:lang w:val="sr-Latn-CS"/>
              </w:rPr>
              <w:t>Prof. dr Saša Knežević</w:t>
            </w:r>
          </w:p>
        </w:tc>
      </w:tr>
      <w:tr w:rsidR="00AC7E4C" w:rsidRPr="00D541C1" w:rsidTr="008A6719">
        <w:trPr>
          <w:gridBefore w:val="1"/>
          <w:wBefore w:w="540" w:type="pct"/>
          <w:trHeight w:val="156"/>
        </w:trPr>
        <w:tc>
          <w:tcPr>
            <w:tcW w:w="446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E4C" w:rsidRPr="00D541C1" w:rsidRDefault="00AC7E4C" w:rsidP="008A6719">
            <w:pPr>
              <w:rPr>
                <w:rFonts w:ascii="Arial Narrow" w:hAnsi="Arial Narrow" w:cs="Arial"/>
                <w:sz w:val="20"/>
                <w:szCs w:val="20"/>
                <w:lang w:val="sr-Latn-CS"/>
              </w:rPr>
            </w:pPr>
            <w:r w:rsidRPr="00D541C1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>Napomena:</w:t>
            </w: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val="sr-Latn-CS"/>
              </w:rPr>
              <w:t xml:space="preserve"> nema</w:t>
            </w:r>
          </w:p>
        </w:tc>
      </w:tr>
    </w:tbl>
    <w:p w:rsidR="006D0C23" w:rsidRDefault="006D0C23"/>
    <w:sectPr w:rsidR="006D0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92150"/>
    <w:multiLevelType w:val="hybridMultilevel"/>
    <w:tmpl w:val="5B62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4C"/>
    <w:rsid w:val="006D0C23"/>
    <w:rsid w:val="00765AB1"/>
    <w:rsid w:val="0077634D"/>
    <w:rsid w:val="007B08CC"/>
    <w:rsid w:val="00A02021"/>
    <w:rsid w:val="00A1795E"/>
    <w:rsid w:val="00AC7E4C"/>
    <w:rsid w:val="00EB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D0B8E-7D3A-46E5-8FC6-F898149C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C7E4C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7E4C"/>
    <w:rPr>
      <w:rFonts w:ascii="Arial" w:eastAsia="Times New Roman" w:hAnsi="Arial" w:cs="Times New Roman"/>
      <w:b/>
      <w:bCs/>
      <w:i/>
      <w:iCs/>
      <w:color w:val="000000"/>
      <w:sz w:val="20"/>
      <w:szCs w:val="24"/>
      <w:lang w:val="sr-Latn-CS"/>
    </w:rPr>
  </w:style>
  <w:style w:type="paragraph" w:styleId="BodyText3">
    <w:name w:val="Body Text 3"/>
    <w:basedOn w:val="Normal"/>
    <w:link w:val="BodyText3Char"/>
    <w:rsid w:val="00AC7E4C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basedOn w:val="DefaultParagraphFont"/>
    <w:link w:val="BodyText3"/>
    <w:rsid w:val="00AC7E4C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styleId="NormalWeb">
    <w:name w:val="Normal (Web)"/>
    <w:basedOn w:val="Normal"/>
    <w:uiPriority w:val="99"/>
    <w:rsid w:val="00AC7E4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link w:val="BodyTextIndent2Char"/>
    <w:rsid w:val="00AC7E4C"/>
    <w:pPr>
      <w:ind w:left="180"/>
    </w:pPr>
    <w:rPr>
      <w:rFonts w:ascii="Arial" w:hAnsi="Arial" w:cs="Arial"/>
      <w:color w:val="000000"/>
      <w:sz w:val="16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AC7E4C"/>
    <w:rPr>
      <w:rFonts w:ascii="Arial" w:eastAsia="Times New Roman" w:hAnsi="Arial" w:cs="Arial"/>
      <w:color w:val="000000"/>
      <w:sz w:val="16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Vukić</dc:creator>
  <cp:keywords/>
  <dc:description/>
  <cp:lastModifiedBy>TRačunar</cp:lastModifiedBy>
  <cp:revision>7</cp:revision>
  <dcterms:created xsi:type="dcterms:W3CDTF">2016-07-11T17:51:00Z</dcterms:created>
  <dcterms:modified xsi:type="dcterms:W3CDTF">2020-02-06T16:53:00Z</dcterms:modified>
</cp:coreProperties>
</file>